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4B" w:rsidRPr="00A34DCB" w:rsidRDefault="00103D9E" w:rsidP="00A34DCB">
      <w:pPr>
        <w:jc w:val="center"/>
        <w:rPr>
          <w:rFonts w:ascii="Times New Roman" w:hAnsi="Times New Roman" w:cs="Times New Roman"/>
          <w:b/>
          <w:sz w:val="24"/>
          <w:szCs w:val="24"/>
          <w:u w:val="single"/>
        </w:rPr>
      </w:pPr>
      <w:r w:rsidRPr="00A34DCB">
        <w:rPr>
          <w:rFonts w:ascii="Times New Roman" w:hAnsi="Times New Roman" w:cs="Times New Roman"/>
          <w:b/>
          <w:sz w:val="24"/>
          <w:szCs w:val="24"/>
          <w:u w:val="single"/>
        </w:rPr>
        <w:t xml:space="preserve">CLIL </w:t>
      </w:r>
      <w:proofErr w:type="gramStart"/>
      <w:r w:rsidR="00A34DCB" w:rsidRPr="00A34DCB">
        <w:rPr>
          <w:rFonts w:ascii="Times New Roman" w:hAnsi="Times New Roman" w:cs="Times New Roman"/>
          <w:b/>
          <w:sz w:val="24"/>
          <w:szCs w:val="24"/>
          <w:u w:val="single"/>
        </w:rPr>
        <w:t>pieeja</w:t>
      </w:r>
      <w:r w:rsidRPr="00A34DCB">
        <w:rPr>
          <w:rFonts w:ascii="Times New Roman" w:hAnsi="Times New Roman" w:cs="Times New Roman"/>
          <w:b/>
          <w:sz w:val="24"/>
          <w:szCs w:val="24"/>
          <w:u w:val="single"/>
        </w:rPr>
        <w:t>– s</w:t>
      </w:r>
      <w:proofErr w:type="gramEnd"/>
      <w:r w:rsidRPr="00A34DCB">
        <w:rPr>
          <w:rFonts w:ascii="Times New Roman" w:hAnsi="Times New Roman" w:cs="Times New Roman"/>
          <w:b/>
          <w:sz w:val="24"/>
          <w:szCs w:val="24"/>
          <w:u w:val="single"/>
        </w:rPr>
        <w:t>olis uz 21.gadsimta prasmēm un kompetencēm.</w:t>
      </w:r>
    </w:p>
    <w:p w:rsidR="00103D9E" w:rsidRPr="00A34DCB" w:rsidRDefault="00103D9E">
      <w:pPr>
        <w:rPr>
          <w:rFonts w:ascii="Times New Roman" w:hAnsi="Times New Roman" w:cs="Times New Roman"/>
          <w:sz w:val="24"/>
          <w:szCs w:val="24"/>
        </w:rPr>
      </w:pPr>
    </w:p>
    <w:p w:rsidR="00103D9E" w:rsidRPr="00A34DCB" w:rsidRDefault="00103D9E">
      <w:pPr>
        <w:rPr>
          <w:rFonts w:ascii="Times New Roman" w:hAnsi="Times New Roman" w:cs="Times New Roman"/>
          <w:sz w:val="24"/>
          <w:szCs w:val="24"/>
        </w:rPr>
      </w:pPr>
      <w:r w:rsidRPr="00A34DCB">
        <w:rPr>
          <w:rFonts w:ascii="Times New Roman" w:hAnsi="Times New Roman" w:cs="Times New Roman"/>
          <w:sz w:val="24"/>
          <w:szCs w:val="24"/>
        </w:rPr>
        <w:t>No 8.līdz 14.spetembrim</w:t>
      </w:r>
      <w:r w:rsidR="00CB125D" w:rsidRPr="00A34DCB">
        <w:rPr>
          <w:rFonts w:ascii="Times New Roman" w:hAnsi="Times New Roman" w:cs="Times New Roman"/>
          <w:sz w:val="24"/>
          <w:szCs w:val="24"/>
        </w:rPr>
        <w:t xml:space="preserve">, </w:t>
      </w:r>
      <w:proofErr w:type="gramStart"/>
      <w:r w:rsidR="00CB125D" w:rsidRPr="00A34DCB">
        <w:rPr>
          <w:rFonts w:ascii="Times New Roman" w:hAnsi="Times New Roman" w:cs="Times New Roman"/>
          <w:sz w:val="24"/>
          <w:szCs w:val="24"/>
        </w:rPr>
        <w:t>2019.g.</w:t>
      </w:r>
      <w:proofErr w:type="gramEnd"/>
      <w:r w:rsidR="00CB125D" w:rsidRPr="00A34DCB">
        <w:rPr>
          <w:rFonts w:ascii="Times New Roman" w:hAnsi="Times New Roman" w:cs="Times New Roman"/>
          <w:sz w:val="24"/>
          <w:szCs w:val="24"/>
        </w:rPr>
        <w:t xml:space="preserve"> ,</w:t>
      </w:r>
      <w:r w:rsidRPr="00A34DCB">
        <w:rPr>
          <w:rFonts w:ascii="Times New Roman" w:hAnsi="Times New Roman" w:cs="Times New Roman"/>
          <w:sz w:val="24"/>
          <w:szCs w:val="24"/>
        </w:rPr>
        <w:t xml:space="preserve"> Kultūras un izglītības studijas pasniedzēja Rita Liepiņa piedalījās mācībās Dublinā, Īrijā, par pieaugušo izglītību saistībā ar CLIL valodu apmācības jomā. Kursus organizēja mācību centrs no Bulgārijas </w:t>
      </w:r>
      <w:proofErr w:type="spellStart"/>
      <w:r w:rsidRPr="00A34DCB">
        <w:rPr>
          <w:rFonts w:ascii="Times New Roman" w:hAnsi="Times New Roman" w:cs="Times New Roman"/>
          <w:sz w:val="24"/>
          <w:szCs w:val="24"/>
        </w:rPr>
        <w:t>Motivated</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Learning</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for</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everyone</w:t>
      </w:r>
      <w:proofErr w:type="spellEnd"/>
      <w:r w:rsidRPr="00A34DCB">
        <w:rPr>
          <w:rFonts w:ascii="Times New Roman" w:hAnsi="Times New Roman" w:cs="Times New Roman"/>
          <w:sz w:val="24"/>
          <w:szCs w:val="24"/>
        </w:rPr>
        <w:t xml:space="preserve"> (MFLE), bet kursu pasnied</w:t>
      </w:r>
      <w:r w:rsidR="00C57C3E" w:rsidRPr="00A34DCB">
        <w:rPr>
          <w:rFonts w:ascii="Times New Roman" w:hAnsi="Times New Roman" w:cs="Times New Roman"/>
          <w:sz w:val="24"/>
          <w:szCs w:val="24"/>
        </w:rPr>
        <w:t xml:space="preserve">zējs bija </w:t>
      </w:r>
      <w:proofErr w:type="spellStart"/>
      <w:r w:rsidR="00C57C3E" w:rsidRPr="00A34DCB">
        <w:rPr>
          <w:rFonts w:ascii="Times New Roman" w:hAnsi="Times New Roman" w:cs="Times New Roman"/>
          <w:sz w:val="24"/>
          <w:szCs w:val="24"/>
        </w:rPr>
        <w:t>Aljoš</w:t>
      </w:r>
      <w:r w:rsidRPr="00A34DCB">
        <w:rPr>
          <w:rFonts w:ascii="Times New Roman" w:hAnsi="Times New Roman" w:cs="Times New Roman"/>
          <w:sz w:val="24"/>
          <w:szCs w:val="24"/>
        </w:rPr>
        <w:t>a</w:t>
      </w:r>
      <w:proofErr w:type="spellEnd"/>
      <w:r w:rsidR="00C57C3E" w:rsidRPr="00A34DCB">
        <w:rPr>
          <w:rFonts w:ascii="Times New Roman" w:hAnsi="Times New Roman" w:cs="Times New Roman"/>
          <w:sz w:val="24"/>
          <w:szCs w:val="24"/>
        </w:rPr>
        <w:t xml:space="preserve"> </w:t>
      </w:r>
      <w:proofErr w:type="spellStart"/>
      <w:r w:rsidR="00C57C3E" w:rsidRPr="00A34DCB">
        <w:rPr>
          <w:rFonts w:ascii="Times New Roman" w:hAnsi="Times New Roman" w:cs="Times New Roman"/>
          <w:sz w:val="24"/>
          <w:szCs w:val="24"/>
        </w:rPr>
        <w:t>Pažin</w:t>
      </w:r>
      <w:proofErr w:type="spellEnd"/>
      <w:proofErr w:type="gramStart"/>
      <w:r w:rsidR="00C57C3E" w:rsidRPr="00A34DCB">
        <w:rPr>
          <w:rFonts w:ascii="Times New Roman" w:hAnsi="Times New Roman" w:cs="Times New Roman"/>
          <w:sz w:val="24"/>
          <w:szCs w:val="24"/>
        </w:rPr>
        <w:t xml:space="preserve"> </w:t>
      </w:r>
      <w:r w:rsidRPr="00A34DCB">
        <w:rPr>
          <w:rFonts w:ascii="Times New Roman" w:hAnsi="Times New Roman" w:cs="Times New Roman"/>
          <w:sz w:val="24"/>
          <w:szCs w:val="24"/>
        </w:rPr>
        <w:t xml:space="preserve"> </w:t>
      </w:r>
      <w:proofErr w:type="gramEnd"/>
      <w:r w:rsidRPr="00A34DCB">
        <w:rPr>
          <w:rFonts w:ascii="Times New Roman" w:hAnsi="Times New Roman" w:cs="Times New Roman"/>
          <w:sz w:val="24"/>
          <w:szCs w:val="24"/>
        </w:rPr>
        <w:t>no Horvātijas. Kursu dalībnieki bija ieradušies</w:t>
      </w:r>
      <w:proofErr w:type="gramStart"/>
      <w:r w:rsidRPr="00A34DCB">
        <w:rPr>
          <w:rFonts w:ascii="Times New Roman" w:hAnsi="Times New Roman" w:cs="Times New Roman"/>
          <w:sz w:val="24"/>
          <w:szCs w:val="24"/>
        </w:rPr>
        <w:t xml:space="preserve">  </w:t>
      </w:r>
      <w:proofErr w:type="gramEnd"/>
      <w:r w:rsidRPr="00A34DCB">
        <w:rPr>
          <w:rFonts w:ascii="Times New Roman" w:hAnsi="Times New Roman" w:cs="Times New Roman"/>
          <w:sz w:val="24"/>
          <w:szCs w:val="24"/>
        </w:rPr>
        <w:t>arī no Turcijas.</w:t>
      </w:r>
    </w:p>
    <w:p w:rsidR="00103D9E" w:rsidRPr="00A34DCB" w:rsidRDefault="00103D9E">
      <w:pPr>
        <w:rPr>
          <w:rFonts w:ascii="Times New Roman" w:hAnsi="Times New Roman" w:cs="Times New Roman"/>
          <w:sz w:val="24"/>
          <w:szCs w:val="24"/>
        </w:rPr>
      </w:pPr>
      <w:r w:rsidRPr="00A34DCB">
        <w:rPr>
          <w:rFonts w:ascii="Times New Roman" w:hAnsi="Times New Roman" w:cs="Times New Roman"/>
          <w:sz w:val="24"/>
          <w:szCs w:val="24"/>
        </w:rPr>
        <w:t xml:space="preserve">CLIL saīsinājumā no angļu valodas nozīmē </w:t>
      </w:r>
      <w:proofErr w:type="spellStart"/>
      <w:r w:rsidRPr="00A34DCB">
        <w:rPr>
          <w:rFonts w:ascii="Times New Roman" w:hAnsi="Times New Roman" w:cs="Times New Roman"/>
          <w:sz w:val="24"/>
          <w:szCs w:val="24"/>
        </w:rPr>
        <w:t>Content</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and</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Language</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Integrated</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Learning</w:t>
      </w:r>
      <w:proofErr w:type="spellEnd"/>
      <w:r w:rsidRPr="00A34DCB">
        <w:rPr>
          <w:rFonts w:ascii="Times New Roman" w:hAnsi="Times New Roman" w:cs="Times New Roman"/>
          <w:sz w:val="24"/>
          <w:szCs w:val="24"/>
        </w:rPr>
        <w:t xml:space="preserve"> – valodas apguve citu mācību priekšmetu ietvaros. Svešvalodu skolotājiem skolās tā ir jau labi zināma pieeja, bet pieaugušo izglītībā šis ir jauns izaicinājums.</w:t>
      </w:r>
    </w:p>
    <w:p w:rsidR="00103D9E" w:rsidRPr="00A34DCB" w:rsidRDefault="00103D9E">
      <w:pPr>
        <w:rPr>
          <w:rFonts w:ascii="Times New Roman" w:hAnsi="Times New Roman" w:cs="Times New Roman"/>
          <w:sz w:val="24"/>
          <w:szCs w:val="24"/>
        </w:rPr>
      </w:pPr>
      <w:r w:rsidRPr="00A34DCB">
        <w:rPr>
          <w:rFonts w:ascii="Times New Roman" w:hAnsi="Times New Roman" w:cs="Times New Roman"/>
          <w:sz w:val="24"/>
          <w:szCs w:val="24"/>
        </w:rPr>
        <w:t xml:space="preserve"> Izmantojot CLIL pieeju, notiek vienlaicīgi gan satura, gan valodas apgūšana, bet faktiski arī tiek uzlabotas mācīšanās prasmes. CLIL pieeja sekmē tādas kompetences kā tolerance, kritiskā domāšana, pilsoniskums, kooperācija, radošums</w:t>
      </w:r>
      <w:r w:rsidR="00F35B52" w:rsidRPr="00A34DCB">
        <w:rPr>
          <w:rFonts w:ascii="Times New Roman" w:hAnsi="Times New Roman" w:cs="Times New Roman"/>
          <w:sz w:val="24"/>
          <w:szCs w:val="24"/>
        </w:rPr>
        <w:t xml:space="preserve">. Tās visas ir kritiski svarīgas prasmes </w:t>
      </w:r>
      <w:proofErr w:type="gramStart"/>
      <w:r w:rsidR="00F35B52" w:rsidRPr="00A34DCB">
        <w:rPr>
          <w:rFonts w:ascii="Times New Roman" w:hAnsi="Times New Roman" w:cs="Times New Roman"/>
          <w:sz w:val="24"/>
          <w:szCs w:val="24"/>
        </w:rPr>
        <w:t>21.gadsimta</w:t>
      </w:r>
      <w:proofErr w:type="gramEnd"/>
      <w:r w:rsidR="00F35B52" w:rsidRPr="00A34DCB">
        <w:rPr>
          <w:rFonts w:ascii="Times New Roman" w:hAnsi="Times New Roman" w:cs="Times New Roman"/>
          <w:sz w:val="24"/>
          <w:szCs w:val="24"/>
        </w:rPr>
        <w:t xml:space="preserve"> pilsoņiem, arī tiem, kam skolas gadi jau aiz muguras. Piemēram, ar valodas starpniecību tiek apgūta vēsture, bioloģija, ķīmija, matemātika. Audzēkņi iemācās lietot valodu dažādās situācijās. CLIL ļauj ievērojami paplašināt mācību materiāla izmantošanas iespējas. </w:t>
      </w:r>
    </w:p>
    <w:p w:rsidR="00F35B52" w:rsidRPr="00A34DCB" w:rsidRDefault="00F35B52">
      <w:pPr>
        <w:rPr>
          <w:rFonts w:ascii="Times New Roman" w:hAnsi="Times New Roman" w:cs="Times New Roman"/>
          <w:sz w:val="24"/>
          <w:szCs w:val="24"/>
        </w:rPr>
      </w:pPr>
      <w:r w:rsidRPr="00A34DCB">
        <w:rPr>
          <w:rFonts w:ascii="Times New Roman" w:hAnsi="Times New Roman" w:cs="Times New Roman"/>
          <w:sz w:val="24"/>
          <w:szCs w:val="24"/>
        </w:rPr>
        <w:t xml:space="preserve">Pasniedzējs ieteica arī tiešsaistes rīkus CLIL nodarbībām, piemēra, izmantojot </w:t>
      </w:r>
      <w:proofErr w:type="spellStart"/>
      <w:r w:rsidRPr="00A34DCB">
        <w:rPr>
          <w:rFonts w:ascii="Times New Roman" w:hAnsi="Times New Roman" w:cs="Times New Roman"/>
          <w:sz w:val="24"/>
          <w:szCs w:val="24"/>
        </w:rPr>
        <w:t>Khan</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Academy</w:t>
      </w:r>
      <w:proofErr w:type="spellEnd"/>
      <w:r w:rsidRPr="00A34DCB">
        <w:rPr>
          <w:rFonts w:ascii="Times New Roman" w:hAnsi="Times New Roman" w:cs="Times New Roman"/>
          <w:sz w:val="24"/>
          <w:szCs w:val="24"/>
        </w:rPr>
        <w:t xml:space="preserve">, TED talks. </w:t>
      </w:r>
    </w:p>
    <w:p w:rsidR="00F35B52" w:rsidRPr="00A34DCB" w:rsidRDefault="00F35B52">
      <w:pPr>
        <w:rPr>
          <w:rFonts w:ascii="Times New Roman" w:hAnsi="Times New Roman" w:cs="Times New Roman"/>
          <w:sz w:val="24"/>
          <w:szCs w:val="24"/>
        </w:rPr>
      </w:pPr>
      <w:r w:rsidRPr="00A34DCB">
        <w:rPr>
          <w:rFonts w:ascii="Times New Roman" w:hAnsi="Times New Roman" w:cs="Times New Roman"/>
          <w:sz w:val="24"/>
          <w:szCs w:val="24"/>
        </w:rPr>
        <w:t xml:space="preserve">Nodarbībās mēs aplūkojām arī saistību ar tā saucamajiem STEM un STEAM priekšmetiem. STEM – </w:t>
      </w:r>
      <w:proofErr w:type="spellStart"/>
      <w:r w:rsidRPr="00A34DCB">
        <w:rPr>
          <w:rFonts w:ascii="Times New Roman" w:hAnsi="Times New Roman" w:cs="Times New Roman"/>
          <w:sz w:val="24"/>
          <w:szCs w:val="24"/>
        </w:rPr>
        <w:t>Science</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Techologies</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Engineering</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Mathematics</w:t>
      </w:r>
      <w:proofErr w:type="spellEnd"/>
      <w:r w:rsidRPr="00A34DCB">
        <w:rPr>
          <w:rFonts w:ascii="Times New Roman" w:hAnsi="Times New Roman" w:cs="Times New Roman"/>
          <w:sz w:val="24"/>
          <w:szCs w:val="24"/>
        </w:rPr>
        <w:t xml:space="preserve">, šie eksaktie priekšmeti var padarīt mācības ļoti aizraujošas, ja izmanto dažādas integrētās metodes. Savukārt radošuma attīstībai klāt vēl nāk STEAM – Art – mākslas un radošuma metodes, kas ir tik aktuāla tēma šodien Eiropā. Mēs nodarbībās aplūkojām valodu saistību ar IT tehnoloģijām, informātiku, programmēšanu un pat robotiku, izmantojot </w:t>
      </w:r>
      <w:proofErr w:type="spellStart"/>
      <w:r w:rsidRPr="00A34DCB">
        <w:rPr>
          <w:rFonts w:ascii="Times New Roman" w:hAnsi="Times New Roman" w:cs="Times New Roman"/>
          <w:sz w:val="24"/>
          <w:szCs w:val="24"/>
        </w:rPr>
        <w:t>Micro</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bit</w:t>
      </w:r>
      <w:proofErr w:type="spellEnd"/>
      <w:r w:rsidRPr="00A34DCB">
        <w:rPr>
          <w:rFonts w:ascii="Times New Roman" w:hAnsi="Times New Roman" w:cs="Times New Roman"/>
          <w:sz w:val="24"/>
          <w:szCs w:val="24"/>
        </w:rPr>
        <w:t xml:space="preserve"> programmēšanas pamatelementus. Visur angļu valoda šodien ir tik ļoti nepieciešama! Faktiski arī programmēšanas pamatvaloda ir angļu. Pasniedzējs mums deva </w:t>
      </w:r>
      <w:proofErr w:type="gramStart"/>
      <w:r w:rsidRPr="00A34DCB">
        <w:rPr>
          <w:rFonts w:ascii="Times New Roman" w:hAnsi="Times New Roman" w:cs="Times New Roman"/>
          <w:sz w:val="24"/>
          <w:szCs w:val="24"/>
        </w:rPr>
        <w:t xml:space="preserve">vērtīgus </w:t>
      </w:r>
      <w:proofErr w:type="spellStart"/>
      <w:r w:rsidRPr="00A34DCB">
        <w:rPr>
          <w:rFonts w:ascii="Times New Roman" w:hAnsi="Times New Roman" w:cs="Times New Roman"/>
          <w:sz w:val="24"/>
          <w:szCs w:val="24"/>
        </w:rPr>
        <w:t>linkus</w:t>
      </w:r>
      <w:proofErr w:type="spellEnd"/>
      <w:proofErr w:type="gramEnd"/>
      <w:r w:rsidRPr="00A34DCB">
        <w:rPr>
          <w:rFonts w:ascii="Times New Roman" w:hAnsi="Times New Roman" w:cs="Times New Roman"/>
          <w:sz w:val="24"/>
          <w:szCs w:val="24"/>
        </w:rPr>
        <w:t xml:space="preserve"> ar valodas terminoloģiju gan Zinātnes priekšmetos, gan matemātikai, gan programmēšanai.</w:t>
      </w:r>
      <w:r w:rsidR="00CB125D" w:rsidRPr="00A34DCB">
        <w:rPr>
          <w:rFonts w:ascii="Times New Roman" w:hAnsi="Times New Roman" w:cs="Times New Roman"/>
          <w:sz w:val="24"/>
          <w:szCs w:val="24"/>
        </w:rPr>
        <w:t xml:space="preserve"> Daudzi piemēri bija no ASV mācību sistēmas, kur pieejami arī gatavi nodarbību plāni. Īrijā savukārt līdz </w:t>
      </w:r>
      <w:proofErr w:type="gramStart"/>
      <w:r w:rsidR="00CB125D" w:rsidRPr="00A34DCB">
        <w:rPr>
          <w:rFonts w:ascii="Times New Roman" w:hAnsi="Times New Roman" w:cs="Times New Roman"/>
          <w:sz w:val="24"/>
          <w:szCs w:val="24"/>
        </w:rPr>
        <w:t>2030.gadam</w:t>
      </w:r>
      <w:proofErr w:type="gramEnd"/>
      <w:r w:rsidR="00CB125D" w:rsidRPr="00A34DCB">
        <w:rPr>
          <w:rFonts w:ascii="Times New Roman" w:hAnsi="Times New Roman" w:cs="Times New Roman"/>
          <w:sz w:val="24"/>
          <w:szCs w:val="24"/>
        </w:rPr>
        <w:t xml:space="preserve"> plānotas lielas pārmaiņas izglītības sistēmā, un arī vērienīgs izrāviens tieši eksakto priekšmetu apguvē. Savukārt treneris </w:t>
      </w:r>
      <w:proofErr w:type="spellStart"/>
      <w:r w:rsidR="00CB125D" w:rsidRPr="00A34DCB">
        <w:rPr>
          <w:rFonts w:ascii="Times New Roman" w:hAnsi="Times New Roman" w:cs="Times New Roman"/>
          <w:sz w:val="24"/>
          <w:szCs w:val="24"/>
        </w:rPr>
        <w:t>Aljoša</w:t>
      </w:r>
      <w:proofErr w:type="spellEnd"/>
      <w:r w:rsidR="00CB125D" w:rsidRPr="00A34DCB">
        <w:rPr>
          <w:rFonts w:ascii="Times New Roman" w:hAnsi="Times New Roman" w:cs="Times New Roman"/>
          <w:sz w:val="24"/>
          <w:szCs w:val="24"/>
        </w:rPr>
        <w:t xml:space="preserve"> </w:t>
      </w:r>
      <w:proofErr w:type="spellStart"/>
      <w:r w:rsidR="00CB125D" w:rsidRPr="00A34DCB">
        <w:rPr>
          <w:rFonts w:ascii="Times New Roman" w:hAnsi="Times New Roman" w:cs="Times New Roman"/>
          <w:sz w:val="24"/>
          <w:szCs w:val="24"/>
        </w:rPr>
        <w:t>Pažin</w:t>
      </w:r>
      <w:proofErr w:type="spellEnd"/>
      <w:r w:rsidR="00CB125D" w:rsidRPr="00A34DCB">
        <w:rPr>
          <w:rFonts w:ascii="Times New Roman" w:hAnsi="Times New Roman" w:cs="Times New Roman"/>
          <w:sz w:val="24"/>
          <w:szCs w:val="24"/>
        </w:rPr>
        <w:t xml:space="preserve"> dalījās ar saviem iespaidiem par Somijas izglītības sistēmu, kur nesen pats viesojies. Salīdzinājām to gan ar Īrijas, gan Horvātijas, Latvijas un Turcijas izglītības sistēmām. Bija interesanti! </w:t>
      </w:r>
    </w:p>
    <w:p w:rsidR="00CB125D" w:rsidRPr="00A34DCB" w:rsidRDefault="00CB125D">
      <w:pPr>
        <w:rPr>
          <w:rFonts w:ascii="Times New Roman" w:hAnsi="Times New Roman" w:cs="Times New Roman"/>
          <w:sz w:val="24"/>
          <w:szCs w:val="24"/>
        </w:rPr>
      </w:pPr>
      <w:r w:rsidRPr="00A34DCB">
        <w:rPr>
          <w:rFonts w:ascii="Times New Roman" w:hAnsi="Times New Roman" w:cs="Times New Roman"/>
          <w:sz w:val="24"/>
          <w:szCs w:val="24"/>
        </w:rPr>
        <w:t xml:space="preserve">Tika izveidots kopīgs </w:t>
      </w:r>
      <w:proofErr w:type="spellStart"/>
      <w:r w:rsidRPr="00A34DCB">
        <w:rPr>
          <w:rFonts w:ascii="Times New Roman" w:hAnsi="Times New Roman" w:cs="Times New Roman"/>
          <w:sz w:val="24"/>
          <w:szCs w:val="24"/>
        </w:rPr>
        <w:t>Google</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Drive</w:t>
      </w:r>
      <w:proofErr w:type="spellEnd"/>
      <w:r w:rsidRPr="00A34DCB">
        <w:rPr>
          <w:rFonts w:ascii="Times New Roman" w:hAnsi="Times New Roman" w:cs="Times New Roman"/>
          <w:sz w:val="24"/>
          <w:szCs w:val="24"/>
        </w:rPr>
        <w:t xml:space="preserve"> disks, kur pa dienām pieejami mācību materiāli un </w:t>
      </w:r>
      <w:proofErr w:type="spellStart"/>
      <w:r w:rsidRPr="00A34DCB">
        <w:rPr>
          <w:rFonts w:ascii="Times New Roman" w:hAnsi="Times New Roman" w:cs="Times New Roman"/>
          <w:sz w:val="24"/>
          <w:szCs w:val="24"/>
        </w:rPr>
        <w:t>linki</w:t>
      </w:r>
      <w:proofErr w:type="spellEnd"/>
      <w:r w:rsidRPr="00A34DCB">
        <w:rPr>
          <w:rFonts w:ascii="Times New Roman" w:hAnsi="Times New Roman" w:cs="Times New Roman"/>
          <w:sz w:val="24"/>
          <w:szCs w:val="24"/>
        </w:rPr>
        <w:t xml:space="preserve">, kā arī fotogrāfijas. Piemērs STEM terminoloģijai angļu valodā - </w:t>
      </w:r>
      <w:hyperlink r:id="rId4" w:history="1">
        <w:r w:rsidRPr="00A34DCB">
          <w:rPr>
            <w:rStyle w:val="Hyperlink"/>
            <w:rFonts w:ascii="Times New Roman" w:hAnsi="Times New Roman" w:cs="Times New Roman"/>
            <w:sz w:val="24"/>
            <w:szCs w:val="24"/>
          </w:rPr>
          <w:t>https://www.uschamberfoundation.org/content/speak-language-stem-terminology</w:t>
        </w:r>
      </w:hyperlink>
    </w:p>
    <w:p w:rsidR="00F35B52" w:rsidRPr="00A34DCB" w:rsidRDefault="00F35B52">
      <w:pPr>
        <w:rPr>
          <w:rFonts w:ascii="Times New Roman" w:hAnsi="Times New Roman" w:cs="Times New Roman"/>
          <w:sz w:val="24"/>
          <w:szCs w:val="24"/>
        </w:rPr>
      </w:pPr>
      <w:r w:rsidRPr="00A34DCB">
        <w:rPr>
          <w:rFonts w:ascii="Times New Roman" w:hAnsi="Times New Roman" w:cs="Times New Roman"/>
          <w:sz w:val="24"/>
          <w:szCs w:val="24"/>
        </w:rPr>
        <w:t>Pēc atgriešanās no mācībām plānoju pārskat</w:t>
      </w:r>
      <w:r w:rsidR="00C57C3E" w:rsidRPr="00A34DCB">
        <w:rPr>
          <w:rFonts w:ascii="Times New Roman" w:hAnsi="Times New Roman" w:cs="Times New Roman"/>
          <w:sz w:val="24"/>
          <w:szCs w:val="24"/>
        </w:rPr>
        <w:t>īt mūsu Kultūras un izglītības studijas Talantu pilsēta valod</w:t>
      </w:r>
      <w:r w:rsidRPr="00A34DCB">
        <w:rPr>
          <w:rFonts w:ascii="Times New Roman" w:hAnsi="Times New Roman" w:cs="Times New Roman"/>
          <w:sz w:val="24"/>
          <w:szCs w:val="24"/>
        </w:rPr>
        <w:t xml:space="preserve">u programmas un papildināt tās ar B2 – C 1 līmeņa </w:t>
      </w:r>
      <w:r w:rsidRPr="00A34DCB">
        <w:rPr>
          <w:rFonts w:ascii="Times New Roman" w:hAnsi="Times New Roman" w:cs="Times New Roman"/>
          <w:sz w:val="24"/>
          <w:szCs w:val="24"/>
        </w:rPr>
        <w:lastRenderedPageBreak/>
        <w:t>terminoloģijas sarakstiem, ko savukārt tad varēs izmantot nodarbīb</w:t>
      </w:r>
      <w:r w:rsidR="00C57C3E" w:rsidRPr="00A34DCB">
        <w:rPr>
          <w:rFonts w:ascii="Times New Roman" w:hAnsi="Times New Roman" w:cs="Times New Roman"/>
          <w:sz w:val="24"/>
          <w:szCs w:val="24"/>
        </w:rPr>
        <w:t>ās, gan kā papildus izdales mat</w:t>
      </w:r>
      <w:r w:rsidRPr="00A34DCB">
        <w:rPr>
          <w:rFonts w:ascii="Times New Roman" w:hAnsi="Times New Roman" w:cs="Times New Roman"/>
          <w:sz w:val="24"/>
          <w:szCs w:val="24"/>
        </w:rPr>
        <w:t>eriālus tiem, kas interesējas par konkrētu zinātnes nozari vai mācību priekšmetu.</w:t>
      </w:r>
      <w:r w:rsidR="00C57C3E" w:rsidRPr="00A34DCB">
        <w:rPr>
          <w:rFonts w:ascii="Times New Roman" w:hAnsi="Times New Roman" w:cs="Times New Roman"/>
          <w:sz w:val="24"/>
          <w:szCs w:val="24"/>
        </w:rPr>
        <w:t xml:space="preserve"> Tas būs izaicinājums arī man kā pasniedzējai, jo, piemēram, programmēšanas valoda man bija jauns atklājums. Izdevās izmēģināt arī dažus praktiskus piemērus, kas balstīti uz fiziku, programmējām skaņas signāla tuvošanos un attālināšanos, aprakstu veidojot angļu valodā.</w:t>
      </w:r>
    </w:p>
    <w:p w:rsidR="00C57C3E" w:rsidRPr="00A34DCB" w:rsidRDefault="00C57C3E">
      <w:pPr>
        <w:rPr>
          <w:rFonts w:ascii="Times New Roman" w:hAnsi="Times New Roman" w:cs="Times New Roman"/>
          <w:sz w:val="24"/>
          <w:szCs w:val="24"/>
        </w:rPr>
      </w:pPr>
      <w:r w:rsidRPr="00A34DCB">
        <w:rPr>
          <w:rFonts w:ascii="Times New Roman" w:hAnsi="Times New Roman" w:cs="Times New Roman"/>
          <w:sz w:val="24"/>
          <w:szCs w:val="24"/>
        </w:rPr>
        <w:t xml:space="preserve">Esmu ļoti priecīga, ka varēju apmeklēt šos kursus un gūt jaunas zināšanas gan par CLIL, gan STEM un STEAM, jo ar šiem jēdzieniem arvien vairāk nāksies saskarties pedagogiem arī Latvijā, īstenojot jauno kompetenču izglītības pieeju. Paldies Erasmus Plus programmai par šādu mobilitātes iespēju. Paldies MLFE par labi noorganizēto mācību kursu. Kursu nobeigumā tik izsniegti sertifikāti un iegūti </w:t>
      </w:r>
      <w:proofErr w:type="spellStart"/>
      <w:r w:rsidRPr="00A34DCB">
        <w:rPr>
          <w:rFonts w:ascii="Times New Roman" w:hAnsi="Times New Roman" w:cs="Times New Roman"/>
          <w:sz w:val="24"/>
          <w:szCs w:val="24"/>
        </w:rPr>
        <w:t>Europass</w:t>
      </w:r>
      <w:proofErr w:type="spellEnd"/>
      <w:r w:rsidRPr="00A34DCB">
        <w:rPr>
          <w:rFonts w:ascii="Times New Roman" w:hAnsi="Times New Roman" w:cs="Times New Roman"/>
          <w:sz w:val="24"/>
          <w:szCs w:val="24"/>
        </w:rPr>
        <w:t xml:space="preserve"> dokumenti.</w:t>
      </w:r>
    </w:p>
    <w:p w:rsidR="00C57C3E" w:rsidRPr="00A34DCB" w:rsidRDefault="00C57C3E">
      <w:pPr>
        <w:rPr>
          <w:rFonts w:ascii="Times New Roman" w:hAnsi="Times New Roman" w:cs="Times New Roman"/>
          <w:sz w:val="24"/>
          <w:szCs w:val="24"/>
        </w:rPr>
      </w:pPr>
      <w:r w:rsidRPr="00A34DCB">
        <w:rPr>
          <w:rFonts w:ascii="Times New Roman" w:hAnsi="Times New Roman" w:cs="Times New Roman"/>
          <w:sz w:val="24"/>
          <w:szCs w:val="24"/>
        </w:rPr>
        <w:t xml:space="preserve">Brīvajā laikā iepazinu Dublinu, īru valodas akcentu un savdabību. Apmeklējām Dublinas pili un uzzinājām daudz jauna par Īrijas vēsturi. Savukārt vislielākais piedzīvojums bija netālu esošās bibliotēkas </w:t>
      </w:r>
      <w:proofErr w:type="spellStart"/>
      <w:r w:rsidRPr="00A34DCB">
        <w:rPr>
          <w:rFonts w:ascii="Times New Roman" w:hAnsi="Times New Roman" w:cs="Times New Roman"/>
          <w:sz w:val="24"/>
          <w:szCs w:val="24"/>
        </w:rPr>
        <w:t>Chester</w:t>
      </w:r>
      <w:proofErr w:type="spellEnd"/>
      <w:r w:rsidRPr="00A34DCB">
        <w:rPr>
          <w:rFonts w:ascii="Times New Roman" w:hAnsi="Times New Roman" w:cs="Times New Roman"/>
          <w:sz w:val="24"/>
          <w:szCs w:val="24"/>
        </w:rPr>
        <w:t xml:space="preserve"> </w:t>
      </w:r>
      <w:proofErr w:type="spellStart"/>
      <w:r w:rsidRPr="00A34DCB">
        <w:rPr>
          <w:rFonts w:ascii="Times New Roman" w:hAnsi="Times New Roman" w:cs="Times New Roman"/>
          <w:sz w:val="24"/>
          <w:szCs w:val="24"/>
        </w:rPr>
        <w:t>Beatty</w:t>
      </w:r>
      <w:proofErr w:type="spellEnd"/>
      <w:r w:rsidRPr="00A34DCB">
        <w:rPr>
          <w:rFonts w:ascii="Times New Roman" w:hAnsi="Times New Roman" w:cs="Times New Roman"/>
          <w:sz w:val="24"/>
          <w:szCs w:val="24"/>
        </w:rPr>
        <w:t xml:space="preserve"> apmeklējums, ko varētu raksturot kā </w:t>
      </w:r>
      <w:proofErr w:type="spellStart"/>
      <w:r w:rsidRPr="00A34DCB">
        <w:rPr>
          <w:rFonts w:ascii="Times New Roman" w:hAnsi="Times New Roman" w:cs="Times New Roman"/>
          <w:sz w:val="24"/>
          <w:szCs w:val="24"/>
        </w:rPr>
        <w:t>kaligrāfu</w:t>
      </w:r>
      <w:proofErr w:type="spellEnd"/>
      <w:r w:rsidRPr="00A34DCB">
        <w:rPr>
          <w:rFonts w:ascii="Times New Roman" w:hAnsi="Times New Roman" w:cs="Times New Roman"/>
          <w:sz w:val="24"/>
          <w:szCs w:val="24"/>
        </w:rPr>
        <w:t xml:space="preserve"> paradīzi. </w:t>
      </w:r>
      <w:hyperlink r:id="rId5" w:history="1">
        <w:r w:rsidR="00A34DCB">
          <w:rPr>
            <w:rStyle w:val="Hyperlink"/>
          </w:rPr>
          <w:t>https://chesterbeatty.ie/about/</w:t>
        </w:r>
      </w:hyperlink>
      <w:r w:rsidR="00A34DCB">
        <w:t xml:space="preserve"> </w:t>
      </w:r>
      <w:r w:rsidRPr="00A34DCB">
        <w:rPr>
          <w:rFonts w:ascii="Times New Roman" w:hAnsi="Times New Roman" w:cs="Times New Roman"/>
          <w:sz w:val="24"/>
          <w:szCs w:val="24"/>
        </w:rPr>
        <w:t>Tik daudz senu grāmatu un rokrakstu vienuviet! Arī šajā bibliotēkas izstāžu zālē notiek nodarbības, un tas varētu būt lielisks piemērs mūsu organizācijas kaligrāfijas pasniedzējiem, kā savi</w:t>
      </w:r>
      <w:r w:rsidR="00060005">
        <w:rPr>
          <w:rFonts w:ascii="Times New Roman" w:hAnsi="Times New Roman" w:cs="Times New Roman"/>
          <w:sz w:val="24"/>
          <w:szCs w:val="24"/>
        </w:rPr>
        <w:t>e</w:t>
      </w:r>
      <w:r w:rsidRPr="00A34DCB">
        <w:rPr>
          <w:rFonts w:ascii="Times New Roman" w:hAnsi="Times New Roman" w:cs="Times New Roman"/>
          <w:sz w:val="24"/>
          <w:szCs w:val="24"/>
        </w:rPr>
        <w:t xml:space="preserve">not vēstures un kaligrāfijas kursa apguvi ar dažādām valodām, un protams, angļu valodu. </w:t>
      </w:r>
    </w:p>
    <w:p w:rsidR="00C57C3E" w:rsidRDefault="00C57C3E">
      <w:pPr>
        <w:rPr>
          <w:rFonts w:ascii="Times New Roman" w:hAnsi="Times New Roman" w:cs="Times New Roman"/>
          <w:sz w:val="24"/>
          <w:szCs w:val="24"/>
        </w:rPr>
      </w:pPr>
      <w:r w:rsidRPr="00A34DCB">
        <w:rPr>
          <w:rFonts w:ascii="Times New Roman" w:hAnsi="Times New Roman" w:cs="Times New Roman"/>
          <w:sz w:val="24"/>
          <w:szCs w:val="24"/>
        </w:rPr>
        <w:t>Rita Liepiņa</w:t>
      </w:r>
    </w:p>
    <w:p w:rsidR="00A34DCB" w:rsidRDefault="00A34DCB" w:rsidP="00A34DCB">
      <w:pPr>
        <w:pStyle w:val="Heading2"/>
        <w:shd w:val="clear" w:color="auto" w:fill="FFFFFF"/>
        <w:spacing w:before="0" w:beforeAutospacing="0" w:after="240" w:afterAutospacing="0"/>
        <w:rPr>
          <w:noProof/>
          <w:sz w:val="24"/>
          <w:szCs w:val="24"/>
        </w:rPr>
      </w:pPr>
      <w:r>
        <w:rPr>
          <w:noProof/>
          <w:sz w:val="24"/>
          <w:szCs w:val="24"/>
        </w:rPr>
        <w:drawing>
          <wp:inline distT="0" distB="0" distL="0" distR="0">
            <wp:extent cx="2114550" cy="1266825"/>
            <wp:effectExtent l="19050" t="0" r="0" b="0"/>
            <wp:docPr id="1" name="Picture 1" descr="D:\User files\Documents\Dropbox\PROJEKTI\2019\KA 1 AKTIVI un RADOSHI\Dublina\fotoa no googlwedrivw\Dublin seminar 09-2019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PROJEKTI\2019\KA 1 AKTIVI un RADOSHI\Dublina\fotoa no googlwedrivw\Dublin seminar 09-2019 08.jpg"/>
                    <pic:cNvPicPr>
                      <a:picLocks noChangeAspect="1" noChangeArrowheads="1"/>
                    </pic:cNvPicPr>
                  </pic:nvPicPr>
                  <pic:blipFill>
                    <a:blip r:embed="rId6" cstate="print"/>
                    <a:srcRect/>
                    <a:stretch>
                      <a:fillRect/>
                    </a:stretch>
                  </pic:blipFill>
                  <pic:spPr bwMode="auto">
                    <a:xfrm>
                      <a:off x="0" y="0"/>
                      <a:ext cx="2117314" cy="1268481"/>
                    </a:xfrm>
                    <a:prstGeom prst="rect">
                      <a:avLst/>
                    </a:prstGeom>
                    <a:noFill/>
                    <a:ln w="9525">
                      <a:noFill/>
                      <a:miter lim="800000"/>
                      <a:headEnd/>
                      <a:tailEnd/>
                    </a:ln>
                  </pic:spPr>
                </pic:pic>
              </a:graphicData>
            </a:graphic>
          </wp:inline>
        </w:drawing>
      </w:r>
      <w:r>
        <w:rPr>
          <w:noProof/>
          <w:sz w:val="24"/>
          <w:szCs w:val="24"/>
        </w:rPr>
        <w:t xml:space="preserve">            </w:t>
      </w:r>
      <w:r>
        <w:rPr>
          <w:noProof/>
          <w:sz w:val="24"/>
          <w:szCs w:val="24"/>
        </w:rPr>
        <w:drawing>
          <wp:inline distT="0" distB="0" distL="0" distR="0">
            <wp:extent cx="2134003" cy="1200150"/>
            <wp:effectExtent l="19050" t="0" r="0" b="0"/>
            <wp:docPr id="6" name="Picture 5" descr="D:\User files\Documents\Dropbox\PROJEKTI\2019\KA 1 AKTIVI un RADOSHI\Dublina\fotoa no googlwedrivw\Dublin seminar 09-2019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 files\Documents\Dropbox\PROJEKTI\2019\KA 1 AKTIVI un RADOSHI\Dublina\fotoa no googlwedrivw\Dublin seminar 09-2019 29.jpg"/>
                    <pic:cNvPicPr>
                      <a:picLocks noChangeAspect="1" noChangeArrowheads="1"/>
                    </pic:cNvPicPr>
                  </pic:nvPicPr>
                  <pic:blipFill>
                    <a:blip r:embed="rId7" cstate="print"/>
                    <a:srcRect/>
                    <a:stretch>
                      <a:fillRect/>
                    </a:stretch>
                  </pic:blipFill>
                  <pic:spPr bwMode="auto">
                    <a:xfrm>
                      <a:off x="0" y="0"/>
                      <a:ext cx="2136860" cy="1201757"/>
                    </a:xfrm>
                    <a:prstGeom prst="rect">
                      <a:avLst/>
                    </a:prstGeom>
                    <a:noFill/>
                    <a:ln w="9525">
                      <a:noFill/>
                      <a:miter lim="800000"/>
                      <a:headEnd/>
                      <a:tailEnd/>
                    </a:ln>
                  </pic:spPr>
                </pic:pic>
              </a:graphicData>
            </a:graphic>
          </wp:inline>
        </w:drawing>
      </w:r>
      <w:r>
        <w:rPr>
          <w:noProof/>
          <w:sz w:val="24"/>
          <w:szCs w:val="24"/>
        </w:rPr>
        <w:drawing>
          <wp:inline distT="0" distB="0" distL="0" distR="0">
            <wp:extent cx="2574350" cy="1447800"/>
            <wp:effectExtent l="19050" t="0" r="0" b="0"/>
            <wp:docPr id="2" name="Picture 2" descr="D:\User files\Documents\Dropbox\PROJEKTI\2019\KA 1 AKTIVI un RADOSHI\Dublina\fotoa no googlwedrivw\Dublin seminar 09-2019 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PROJEKTI\2019\KA 1 AKTIVI un RADOSHI\Dublina\fotoa no googlwedrivw\Dublin seminar 09-2019 06.jpg"/>
                    <pic:cNvPicPr>
                      <a:picLocks noChangeAspect="1" noChangeArrowheads="1"/>
                    </pic:cNvPicPr>
                  </pic:nvPicPr>
                  <pic:blipFill>
                    <a:blip r:embed="rId8" cstate="print"/>
                    <a:srcRect/>
                    <a:stretch>
                      <a:fillRect/>
                    </a:stretch>
                  </pic:blipFill>
                  <pic:spPr bwMode="auto">
                    <a:xfrm>
                      <a:off x="0" y="0"/>
                      <a:ext cx="2583373" cy="1452874"/>
                    </a:xfrm>
                    <a:prstGeom prst="rect">
                      <a:avLst/>
                    </a:prstGeom>
                    <a:noFill/>
                    <a:ln w="9525">
                      <a:noFill/>
                      <a:miter lim="800000"/>
                      <a:headEnd/>
                      <a:tailEnd/>
                    </a:ln>
                  </pic:spPr>
                </pic:pic>
              </a:graphicData>
            </a:graphic>
          </wp:inline>
        </w:drawing>
      </w:r>
      <w:r>
        <w:rPr>
          <w:noProof/>
          <w:sz w:val="24"/>
          <w:szCs w:val="24"/>
        </w:rPr>
        <w:drawing>
          <wp:inline distT="0" distB="0" distL="0" distR="0">
            <wp:extent cx="2451252" cy="1378571"/>
            <wp:effectExtent l="19050" t="0" r="6198" b="0"/>
            <wp:docPr id="4" name="Picture 4" descr="D:\User files\Documents\Dropbox\PROJEKTI\2019\KA 1 AKTIVI un RADOSHI\Dublina\fotoa no googlwedrivw\Dublin seminar 09-2019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 files\Documents\Dropbox\PROJEKTI\2019\KA 1 AKTIVI un RADOSHI\Dublina\fotoa no googlwedrivw\Dublin seminar 09-2019 05.jpg"/>
                    <pic:cNvPicPr>
                      <a:picLocks noChangeAspect="1" noChangeArrowheads="1"/>
                    </pic:cNvPicPr>
                  </pic:nvPicPr>
                  <pic:blipFill>
                    <a:blip r:embed="rId9" cstate="print"/>
                    <a:srcRect/>
                    <a:stretch>
                      <a:fillRect/>
                    </a:stretch>
                  </pic:blipFill>
                  <pic:spPr bwMode="auto">
                    <a:xfrm>
                      <a:off x="0" y="0"/>
                      <a:ext cx="2454470" cy="1380381"/>
                    </a:xfrm>
                    <a:prstGeom prst="rect">
                      <a:avLst/>
                    </a:prstGeom>
                    <a:noFill/>
                    <a:ln w="9525">
                      <a:noFill/>
                      <a:miter lim="800000"/>
                      <a:headEnd/>
                      <a:tailEnd/>
                    </a:ln>
                  </pic:spPr>
                </pic:pic>
              </a:graphicData>
            </a:graphic>
          </wp:inline>
        </w:drawing>
      </w:r>
      <w:r w:rsidRPr="00A34DCB">
        <w:rPr>
          <w:noProof/>
          <w:sz w:val="24"/>
          <w:szCs w:val="24"/>
        </w:rPr>
        <w:drawing>
          <wp:inline distT="0" distB="0" distL="0" distR="0">
            <wp:extent cx="2247929" cy="1264222"/>
            <wp:effectExtent l="19050" t="0" r="0" b="0"/>
            <wp:docPr id="5" name="Picture 3" descr="D:\User files\Documents\Dropbox\PROJEKTI\2019\KA 1 AKTIVI un RADOSHI\Dublina\fotoa no googlwedrivw\Dublin seminar 09-2019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 files\Documents\Dropbox\PROJEKTI\2019\KA 1 AKTIVI un RADOSHI\Dublina\fotoa no googlwedrivw\Dublin seminar 09-2019 22.jpg"/>
                    <pic:cNvPicPr>
                      <a:picLocks noChangeAspect="1" noChangeArrowheads="1"/>
                    </pic:cNvPicPr>
                  </pic:nvPicPr>
                  <pic:blipFill>
                    <a:blip r:embed="rId10" cstate="print"/>
                    <a:srcRect/>
                    <a:stretch>
                      <a:fillRect/>
                    </a:stretch>
                  </pic:blipFill>
                  <pic:spPr bwMode="auto">
                    <a:xfrm>
                      <a:off x="0" y="0"/>
                      <a:ext cx="2250866" cy="1265874"/>
                    </a:xfrm>
                    <a:prstGeom prst="rect">
                      <a:avLst/>
                    </a:prstGeom>
                    <a:noFill/>
                    <a:ln w="9525">
                      <a:noFill/>
                      <a:miter lim="800000"/>
                      <a:headEnd/>
                      <a:tailEnd/>
                    </a:ln>
                  </pic:spPr>
                </pic:pic>
              </a:graphicData>
            </a:graphic>
          </wp:inline>
        </w:drawing>
      </w:r>
    </w:p>
    <w:p w:rsidR="00A34DCB" w:rsidRPr="00A34DCB" w:rsidRDefault="00A34DCB" w:rsidP="00A34DCB">
      <w:pPr>
        <w:pStyle w:val="Heading2"/>
        <w:shd w:val="clear" w:color="auto" w:fill="FFFFFF"/>
        <w:spacing w:before="0" w:beforeAutospacing="0" w:after="240" w:afterAutospacing="0"/>
        <w:rPr>
          <w:sz w:val="24"/>
          <w:szCs w:val="24"/>
        </w:rPr>
      </w:pPr>
      <w:r w:rsidRPr="00A34DCB">
        <w:rPr>
          <w:sz w:val="24"/>
          <w:szCs w:val="24"/>
        </w:rPr>
        <w:t>Projekts "Aktīvi un radoši"</w:t>
      </w:r>
      <w:r>
        <w:rPr>
          <w:sz w:val="24"/>
          <w:szCs w:val="24"/>
        </w:rPr>
        <w:t xml:space="preserve">, </w:t>
      </w:r>
      <w:r w:rsidRPr="00A34DCB">
        <w:rPr>
          <w:sz w:val="24"/>
          <w:szCs w:val="24"/>
        </w:rPr>
        <w:t>Projekta Nr. 2019-1-LV01-KA104-060133</w:t>
      </w:r>
      <w:r>
        <w:rPr>
          <w:sz w:val="24"/>
          <w:szCs w:val="24"/>
        </w:rPr>
        <w:t>.</w:t>
      </w:r>
    </w:p>
    <w:sectPr w:rsidR="00A34DCB" w:rsidRPr="00A34DCB" w:rsidSect="007C5E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D9E"/>
    <w:rsid w:val="00060005"/>
    <w:rsid w:val="00103D9E"/>
    <w:rsid w:val="004B235D"/>
    <w:rsid w:val="005B5FE3"/>
    <w:rsid w:val="007C5E5E"/>
    <w:rsid w:val="008F25F7"/>
    <w:rsid w:val="00A34DCB"/>
    <w:rsid w:val="00C57C3E"/>
    <w:rsid w:val="00CB125D"/>
    <w:rsid w:val="00F35B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5E"/>
  </w:style>
  <w:style w:type="paragraph" w:styleId="Heading2">
    <w:name w:val="heading 2"/>
    <w:basedOn w:val="Normal"/>
    <w:link w:val="Heading2Char"/>
    <w:uiPriority w:val="9"/>
    <w:qFormat/>
    <w:rsid w:val="00A34DCB"/>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25D"/>
    <w:rPr>
      <w:color w:val="0000FF"/>
      <w:u w:val="single"/>
    </w:rPr>
  </w:style>
  <w:style w:type="paragraph" w:styleId="BalloonText">
    <w:name w:val="Balloon Text"/>
    <w:basedOn w:val="Normal"/>
    <w:link w:val="BalloonTextChar"/>
    <w:uiPriority w:val="99"/>
    <w:semiHidden/>
    <w:unhideWhenUsed/>
    <w:rsid w:val="00A34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CB"/>
    <w:rPr>
      <w:rFonts w:ascii="Tahoma" w:hAnsi="Tahoma" w:cs="Tahoma"/>
      <w:sz w:val="16"/>
      <w:szCs w:val="16"/>
    </w:rPr>
  </w:style>
  <w:style w:type="character" w:customStyle="1" w:styleId="Heading2Char">
    <w:name w:val="Heading 2 Char"/>
    <w:basedOn w:val="DefaultParagraphFont"/>
    <w:link w:val="Heading2"/>
    <w:uiPriority w:val="9"/>
    <w:rsid w:val="00A34DCB"/>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A34DCB"/>
    <w:rPr>
      <w:b/>
      <w:bCs/>
    </w:rPr>
  </w:style>
</w:styles>
</file>

<file path=word/webSettings.xml><?xml version="1.0" encoding="utf-8"?>
<w:webSettings xmlns:r="http://schemas.openxmlformats.org/officeDocument/2006/relationships" xmlns:w="http://schemas.openxmlformats.org/wordprocessingml/2006/main">
  <w:divs>
    <w:div w:id="293869788">
      <w:bodyDiv w:val="1"/>
      <w:marLeft w:val="0"/>
      <w:marRight w:val="0"/>
      <w:marTop w:val="0"/>
      <w:marBottom w:val="0"/>
      <w:divBdr>
        <w:top w:val="none" w:sz="0" w:space="0" w:color="auto"/>
        <w:left w:val="none" w:sz="0" w:space="0" w:color="auto"/>
        <w:bottom w:val="none" w:sz="0" w:space="0" w:color="auto"/>
        <w:right w:val="none" w:sz="0" w:space="0" w:color="auto"/>
      </w:divBdr>
      <w:divsChild>
        <w:div w:id="167372676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chesterbeatty.ie/about/" TargetMode="External"/><Relationship Id="rId10" Type="http://schemas.openxmlformats.org/officeDocument/2006/relationships/image" Target="media/image5.jpeg"/><Relationship Id="rId4" Type="http://schemas.openxmlformats.org/officeDocument/2006/relationships/hyperlink" Target="https://www.uschamberfoundation.org/content/speak-language-stem-terminology"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2935</Words>
  <Characters>1674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2019-09-18T16:37:00Z</cp:lastPrinted>
  <dcterms:created xsi:type="dcterms:W3CDTF">2019-09-18T15:11:00Z</dcterms:created>
  <dcterms:modified xsi:type="dcterms:W3CDTF">2019-09-18T17:01:00Z</dcterms:modified>
</cp:coreProperties>
</file>